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32.png" ContentType="image/png"/>
  <Override PartName="/word/media/rId34.png" ContentType="image/png"/>
  <Override PartName="/word/media/rId36.png" ContentType="image/png"/>
  <Override PartName="/word/media/rId37.png" ContentType="image/png"/>
  <Override PartName="/word/media/rId38.png" ContentType="image/png"/>
  <Override PartName="/word/media/rId23.png" ContentType="image/png"/>
  <Override PartName="/word/media/rId39.png" ContentType="image/png"/>
  <Override PartName="/word/media/rId40.png" ContentType="image/png"/>
  <Override PartName="/word/media/rId42.png" ContentType="image/png"/>
  <Override PartName="/word/media/rId43.png" ContentType="image/png"/>
  <Override PartName="/word/media/rId45.png" ContentType="image/png"/>
  <Override PartName="/word/media/rId46.png" ContentType="image/png"/>
  <Override PartName="/word/media/rId49.png" ContentType="image/png"/>
  <Override PartName="/word/media/rId51.png" ContentType="image/png"/>
  <Override PartName="/word/media/rId53.png" ContentType="image/png"/>
  <Override PartName="/word/media/rId54.png" ContentType="image/png"/>
  <Override PartName="/word/media/rId57.png" ContentType="image/png"/>
  <Override PartName="/word/media/rId59.png" ContentType="image/png"/>
  <Override PartName="/word/media/rId60.png" ContentType="image/png"/>
  <Override PartName="/word/media/rId63.png" ContentType="image/png"/>
  <Override PartName="/word/media/rId65.png" ContentType="image/png"/>
  <Override PartName="/word/media/rId66.png" ContentType="image/png"/>
  <Override PartName="/word/media/rId68.png" ContentType="image/png"/>
  <Override PartName="/word/media/rId25.png" ContentType="image/png"/>
  <Override PartName="/word/media/rId70.png" ContentType="image/png"/>
  <Override PartName="/word/media/rId71.png" ContentType="image/png"/>
  <Override PartName="/word/media/rId26.png" ContentType="image/png"/>
  <Override PartName="/word/media/rId28.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Wypadki</w:t>
      </w:r>
      <w:r>
        <w:t xml:space="preserve"> </w:t>
      </w:r>
      <w:r>
        <w:t xml:space="preserve">drogowe</w:t>
      </w:r>
      <w:r>
        <w:t xml:space="preserve"> </w:t>
      </w:r>
      <w:r>
        <w:t xml:space="preserve">w</w:t>
      </w:r>
      <w:r>
        <w:t xml:space="preserve"> </w:t>
      </w:r>
      <w:r>
        <w:t xml:space="preserve">Polsce</w:t>
      </w:r>
      <w:r>
        <w:t xml:space="preserve"> </w:t>
      </w:r>
      <w:r>
        <w:t xml:space="preserve">na</w:t>
      </w:r>
      <w:r>
        <w:t xml:space="preserve"> </w:t>
      </w:r>
      <w:r>
        <w:t xml:space="preserve">tle</w:t>
      </w:r>
      <w:r>
        <w:t xml:space="preserve"> </w:t>
      </w:r>
      <w:r>
        <w:t xml:space="preserve">statystyk</w:t>
      </w:r>
      <w:r>
        <w:t xml:space="preserve"> </w:t>
      </w:r>
      <w:r>
        <w:t xml:space="preserve">Unii</w:t>
      </w:r>
      <w:r>
        <w:t xml:space="preserve"> </w:t>
      </w:r>
      <w:r>
        <w:t xml:space="preserve">Europejskiej</w:t>
      </w:r>
    </w:p>
    <w:p>
      <w:pPr>
        <w:pStyle w:val="Author"/>
      </w:pPr>
      <w:r>
        <w:t xml:space="preserve">Karol</w:t>
      </w:r>
      <w:r>
        <w:t xml:space="preserve"> </w:t>
      </w:r>
      <w:r>
        <w:t xml:space="preserve">Jaroń,</w:t>
      </w:r>
      <w:r>
        <w:t xml:space="preserve"> </w:t>
      </w:r>
      <w:r>
        <w:t xml:space="preserve">Maciej</w:t>
      </w:r>
      <w:r>
        <w:t xml:space="preserve"> </w:t>
      </w:r>
      <w:r>
        <w:t xml:space="preserve">Karczewski,</w:t>
      </w:r>
      <w:r>
        <w:t xml:space="preserve"> </w:t>
      </w:r>
      <w:r>
        <w:t xml:space="preserve">Wojciech</w:t>
      </w:r>
      <w:r>
        <w:t xml:space="preserve"> </w:t>
      </w:r>
      <w:r>
        <w:t xml:space="preserve">Smolak</w:t>
      </w:r>
    </w:p>
    <w:p>
      <w:pPr>
        <w:pStyle w:val="Date"/>
      </w:pPr>
      <w:r>
        <w:t xml:space="preserve">18</w:t>
      </w:r>
      <w:r>
        <w:t xml:space="preserve"> </w:t>
      </w:r>
      <w:r>
        <w:t xml:space="preserve">06</w:t>
      </w:r>
      <w:r>
        <w:t xml:space="preserve"> </w:t>
      </w:r>
      <w:r>
        <w:t xml:space="preserve">2020</w:t>
      </w:r>
    </w:p>
    <w:p>
      <w:pPr>
        <w:pStyle w:val="SourceCode"/>
      </w:pPr>
      <w:r>
        <w:rPr>
          <w:rStyle w:val="VerbatimChar"/>
        </w:rPr>
        <w:t xml:space="preserve">## ── Attaching packages ──────────────────────────────────────────────────────────────────────────────────────────────────────────────── tidyverse 1.3.0 ──</w:t>
      </w:r>
    </w:p>
    <w:p>
      <w:pPr>
        <w:pStyle w:val="SourceCode"/>
      </w:pPr>
      <w:r>
        <w:rPr>
          <w:rStyle w:val="VerbatimChar"/>
        </w:rPr>
        <w:t xml:space="preserve">## ✓ ggplot2 3.3.2     ✓ purrr   0.3.4</w:t>
      </w:r>
      <w:r>
        <w:br w:type="textWrapping"/>
      </w:r>
      <w:r>
        <w:rPr>
          <w:rStyle w:val="VerbatimChar"/>
        </w:rPr>
        <w:t xml:space="preserve">## ✓ tibble  3.0.1     ✓ dplyr   1.0.0</w:t>
      </w:r>
      <w:r>
        <w:br w:type="textWrapping"/>
      </w:r>
      <w:r>
        <w:rPr>
          <w:rStyle w:val="VerbatimChar"/>
        </w:rPr>
        <w:t xml:space="preserve">## ✓ tidyr   1.1.0     ✓ stringr 1.4.0</w:t>
      </w:r>
      <w:r>
        <w:br w:type="textWrapping"/>
      </w:r>
      <w:r>
        <w:rPr>
          <w:rStyle w:val="VerbatimChar"/>
        </w:rPr>
        <w:t xml:space="preserve">## ✓ readr   1.3.1     ✓ forcats 0.5.0</w:t>
      </w:r>
    </w:p>
    <w:p>
      <w:pPr>
        <w:pStyle w:val="SourceCode"/>
      </w:pPr>
      <w:r>
        <w:rPr>
          <w:rStyle w:val="VerbatimChar"/>
        </w:rPr>
        <w:t xml:space="preserve">## ── Conflicts ─────────────────────────────────────────────────────────────────────────────────────────────────────────────────── tidyverse_conflicts() ──</w:t>
      </w:r>
      <w:r>
        <w:br w:type="textWrapping"/>
      </w:r>
      <w:r>
        <w:rPr>
          <w:rStyle w:val="VerbatimChar"/>
        </w:rPr>
        <w:t xml:space="preserve">## x dplyr::filter() masks stats::filter()</w:t>
      </w:r>
      <w:r>
        <w:br w:type="textWrapping"/>
      </w:r>
      <w:r>
        <w:rPr>
          <w:rStyle w:val="VerbatimChar"/>
        </w:rPr>
        <w:t xml:space="preserve">## x dplyr::lag()    masks stats::lag()</w:t>
      </w:r>
    </w:p>
    <w:p>
      <w:pPr>
        <w:pStyle w:val="SourceCode"/>
      </w:pPr>
      <w:r>
        <w:rPr>
          <w:rStyle w:val="VerbatimChar"/>
        </w:rPr>
        <w:t xml:space="preserve">## Loading required package: sp</w:t>
      </w:r>
    </w:p>
    <w:p>
      <w:pPr>
        <w:pStyle w:val="SourceCode"/>
      </w:pPr>
      <w:r>
        <w:rPr>
          <w:rStyle w:val="VerbatimChar"/>
        </w:rPr>
        <w:t xml:space="preserve">## Loading required package: maptools</w:t>
      </w:r>
    </w:p>
    <w:p>
      <w:pPr>
        <w:pStyle w:val="SourceCode"/>
      </w:pPr>
      <w:r>
        <w:rPr>
          <w:rStyle w:val="VerbatimChar"/>
        </w:rPr>
        <w:t xml:space="preserve">## Checking rgeos availability: FALSE</w:t>
      </w:r>
      <w:r>
        <w:br w:type="textWrapping"/>
      </w:r>
      <w:r>
        <w:rPr>
          <w:rStyle w:val="VerbatimChar"/>
        </w:rPr>
        <w:t xml:space="preserve">##      Note: when rgeos is not available, polygon geometry     computations in maptools depend on gpclib,</w:t>
      </w:r>
      <w:r>
        <w:br w:type="textWrapping"/>
      </w:r>
      <w:r>
        <w:rPr>
          <w:rStyle w:val="VerbatimChar"/>
        </w:rPr>
        <w:t xml:space="preserve">##      which has a restricted licence. It is disabled by default;</w:t>
      </w:r>
      <w:r>
        <w:br w:type="textWrapping"/>
      </w:r>
      <w:r>
        <w:rPr>
          <w:rStyle w:val="VerbatimChar"/>
        </w:rPr>
        <w:t xml:space="preserve">##      to enable gpclib, type gpclibPermit()</w:t>
      </w:r>
    </w:p>
    <w:p>
      <w:pPr>
        <w:pStyle w:val="SourceCode"/>
      </w:pPr>
      <w:r>
        <w:rPr>
          <w:rStyle w:val="VerbatimChar"/>
        </w:rPr>
        <w:t xml:space="preserve">## Loading required package: plyr</w:t>
      </w:r>
    </w:p>
    <w:p>
      <w:pPr>
        <w:pStyle w:val="SourceCode"/>
      </w:pPr>
      <w:r>
        <w:rPr>
          <w:rStyle w:val="VerbatimChar"/>
        </w:rPr>
        <w:t xml:space="preserve">## ------------------------------------------------------------------------------</w:t>
      </w:r>
    </w:p>
    <w:p>
      <w:pPr>
        <w:pStyle w:val="SourceCode"/>
      </w:pPr>
      <w:r>
        <w:rPr>
          <w:rStyle w:val="VerbatimChar"/>
        </w:rPr>
        <w:t xml:space="preserve">## You have loaded plyr after dplyr - this is likely to cause problems.</w:t>
      </w:r>
      <w:r>
        <w:br w:type="textWrapping"/>
      </w:r>
      <w:r>
        <w:rPr>
          <w:rStyle w:val="VerbatimChar"/>
        </w:rPr>
        <w:t xml:space="preserve">## If you need functions from both plyr and dplyr, please load plyr first, then dplyr:</w:t>
      </w:r>
      <w:r>
        <w:br w:type="textWrapping"/>
      </w:r>
      <w:r>
        <w:rPr>
          <w:rStyle w:val="VerbatimChar"/>
        </w:rPr>
        <w:t xml:space="preserve">## library(plyr); library(dplyr)</w:t>
      </w:r>
    </w:p>
    <w:p>
      <w:pPr>
        <w:pStyle w:val="SourceCode"/>
      </w:pPr>
      <w:r>
        <w:rPr>
          <w:rStyle w:val="VerbatimChar"/>
        </w:rPr>
        <w:t xml:space="preserve">## ------------------------------------------------------------------------------</w:t>
      </w:r>
    </w:p>
    <w:p>
      <w:pPr>
        <w:pStyle w:val="SourceCode"/>
      </w:pPr>
      <w:r>
        <w:rPr>
          <w:rStyle w:val="VerbatimChar"/>
        </w:rPr>
        <w:t xml:space="preserve">## </w:t>
      </w:r>
      <w:r>
        <w:br w:type="textWrapping"/>
      </w:r>
      <w:r>
        <w:rPr>
          <w:rStyle w:val="VerbatimChar"/>
        </w:rPr>
        <w:t xml:space="preserve">## Attaching package: 'plyr'</w:t>
      </w:r>
    </w:p>
    <w:p>
      <w:pPr>
        <w:pStyle w:val="SourceCode"/>
      </w:pPr>
      <w:r>
        <w:rPr>
          <w:rStyle w:val="VerbatimChar"/>
        </w:rPr>
        <w:t xml:space="preserve">## The following objects are masked from 'package:dplyr':</w:t>
      </w:r>
      <w:r>
        <w:br w:type="textWrapping"/>
      </w:r>
      <w:r>
        <w:rPr>
          <w:rStyle w:val="VerbatimChar"/>
        </w:rPr>
        <w:t xml:space="preserve">## </w:t>
      </w:r>
      <w:r>
        <w:br w:type="textWrapping"/>
      </w:r>
      <w:r>
        <w:rPr>
          <w:rStyle w:val="VerbatimChar"/>
        </w:rPr>
        <w:t xml:space="preserve">##     arrange, count, desc, failwith, id, mutate, rename, summarise,</w:t>
      </w:r>
      <w:r>
        <w:br w:type="textWrapping"/>
      </w:r>
      <w:r>
        <w:rPr>
          <w:rStyle w:val="VerbatimChar"/>
        </w:rPr>
        <w:t xml:space="preserve">##     summarize</w:t>
      </w:r>
    </w:p>
    <w:p>
      <w:pPr>
        <w:pStyle w:val="SourceCode"/>
      </w:pPr>
      <w:r>
        <w:rPr>
          <w:rStyle w:val="VerbatimChar"/>
        </w:rPr>
        <w:t xml:space="preserve">## The following object is masked from 'package:purrr':</w:t>
      </w:r>
      <w:r>
        <w:br w:type="textWrapping"/>
      </w:r>
      <w:r>
        <w:rPr>
          <w:rStyle w:val="VerbatimChar"/>
        </w:rPr>
        <w:t xml:space="preserve">## </w:t>
      </w:r>
      <w:r>
        <w:br w:type="textWrapping"/>
      </w:r>
      <w:r>
        <w:rPr>
          <w:rStyle w:val="VerbatimChar"/>
        </w:rPr>
        <w:t xml:space="preserve">##     compact</w:t>
      </w:r>
    </w:p>
    <w:p>
      <w:pPr>
        <w:pStyle w:val="SourceCode"/>
      </w:pPr>
      <w:r>
        <w:rPr>
          <w:rStyle w:val="VerbatimChar"/>
        </w:rPr>
        <w:t xml:space="preserve">## Linking to GEOS 3.7.2, GDAL 2.4.2, PROJ 5.2.0</w:t>
      </w:r>
    </w:p>
    <w:p>
      <w:pPr>
        <w:pStyle w:val="SourceCode"/>
      </w:pPr>
      <w:r>
        <w:rPr>
          <w:rStyle w:val="VerbatimChar"/>
        </w:rPr>
        <w:t xml:space="preserve">## </w:t>
      </w:r>
      <w:r>
        <w:br w:type="textWrapping"/>
      </w:r>
      <w:r>
        <w:rPr>
          <w:rStyle w:val="VerbatimChar"/>
        </w:rPr>
        <w:t xml:space="preserve">## Attaching package: 'scales'</w:t>
      </w:r>
    </w:p>
    <w:p>
      <w:pPr>
        <w:pStyle w:val="SourceCode"/>
      </w:pPr>
      <w:r>
        <w:rPr>
          <w:rStyle w:val="VerbatimChar"/>
        </w:rPr>
        <w:t xml:space="preserve">## The following object is masked from 'package:purrr':</w:t>
      </w:r>
      <w:r>
        <w:br w:type="textWrapping"/>
      </w:r>
      <w:r>
        <w:rPr>
          <w:rStyle w:val="VerbatimChar"/>
        </w:rPr>
        <w:t xml:space="preserve">## </w:t>
      </w:r>
      <w:r>
        <w:br w:type="textWrapping"/>
      </w:r>
      <w:r>
        <w:rPr>
          <w:rStyle w:val="VerbatimChar"/>
        </w:rPr>
        <w:t xml:space="preserve">##     discard</w:t>
      </w:r>
    </w:p>
    <w:p>
      <w:pPr>
        <w:pStyle w:val="SourceCode"/>
      </w:pPr>
      <w:r>
        <w:rPr>
          <w:rStyle w:val="VerbatimChar"/>
        </w:rPr>
        <w:t xml:space="preserve">## The following object is masked from 'package:readr':</w:t>
      </w:r>
      <w:r>
        <w:br w:type="textWrapping"/>
      </w:r>
      <w:r>
        <w:rPr>
          <w:rStyle w:val="VerbatimChar"/>
        </w:rPr>
        <w:t xml:space="preserve">## </w:t>
      </w:r>
      <w:r>
        <w:br w:type="textWrapping"/>
      </w:r>
      <w:r>
        <w:rPr>
          <w:rStyle w:val="VerbatimChar"/>
        </w:rPr>
        <w:t xml:space="preserve">##     col_factor</w:t>
      </w:r>
    </w:p>
    <w:p>
      <w:pPr>
        <w:pStyle w:val="Heading1"/>
      </w:pPr>
      <w:bookmarkStart w:id="20" w:name="wprowadzenie"/>
      <w:r>
        <w:t xml:space="preserve">Wprowadzenie</w:t>
      </w:r>
      <w:bookmarkEnd w:id="20"/>
    </w:p>
    <w:p>
      <w:pPr>
        <w:pStyle w:val="FirstParagraph"/>
      </w:pPr>
      <w:r>
        <w:t xml:space="preserve">W raporcie zebrano oraz przedstawiono dane dotyczace śmiertelnych wypadków drogowych, z podziałem na państwa UE.</w:t>
      </w:r>
      <w:r>
        <w:t xml:space="preserve"> </w:t>
      </w:r>
      <w:r>
        <w:t xml:space="preserve">Przedstawiono również statystykę na temat liczby pojazdów w krajach UE.</w:t>
      </w:r>
      <w:r>
        <w:t xml:space="preserve"> </w:t>
      </w:r>
      <w:r>
        <w:t xml:space="preserve">Wyniki analizowane są po kątem tego, jak na tle reszty państw wspólnoty wypada Polska.</w:t>
      </w:r>
      <w:r>
        <w:t xml:space="preserve"> </w:t>
      </w:r>
      <w:r>
        <w:t xml:space="preserve">Podstawowym źródłem danych jest agencja Eurostat.</w:t>
      </w:r>
      <w:r>
        <w:t xml:space="preserve"> </w:t>
      </w:r>
      <w:r>
        <w:t xml:space="preserve">W drugiej części raportu przedstawiono szczegółowe dane dla Polski w rozbiciu na powiaty. Źródłem danych był Bank Danych Lokalnych GUS.</w:t>
      </w:r>
    </w:p>
    <w:p>
      <w:pPr>
        <w:pStyle w:val="Heading1"/>
      </w:pPr>
      <w:bookmarkStart w:id="21" w:name="dane-unia-europejska"/>
      <w:r>
        <w:t xml:space="preserve">Dane Unia Europejska</w:t>
      </w:r>
      <w:bookmarkEnd w:id="21"/>
    </w:p>
    <w:p>
      <w:pPr>
        <w:pStyle w:val="Heading2"/>
      </w:pPr>
      <w:bookmarkStart w:id="22" w:name="zabici-ogółem-w-wypadkach-drogowych-w-państwach-ue-2018"/>
      <w:r>
        <w:t xml:space="preserve">Zabici ogółem w wypadkach drogowych w państwach UE (2018)</w:t>
      </w:r>
      <w:bookmarkEnd w:id="22"/>
    </w:p>
    <w:p>
      <w:pPr>
        <w:pStyle w:val="FirstParagraph"/>
      </w:pPr>
      <w:r>
        <w:t xml:space="preserve">Dane za rok 2018 (z wyłączeniem Turcji) obejmują łączną liczbę zabitych oraz wartość przeliczoną na 100 tys. mieszkańców.</w:t>
      </w:r>
    </w:p>
    <w:p>
      <w:pPr>
        <w:pStyle w:val="BodyText"/>
      </w:pPr>
      <w:r>
        <w:t xml:space="preserve">Poniższe wykresy pokazują, że Polska przoduje w unijnych statystykach dot. ofiar śmiertlenych wypadków drogowych.</w:t>
      </w:r>
      <w:r>
        <w:t xml:space="preserve"> </w:t>
      </w:r>
      <w:r>
        <w:t xml:space="preserve">Dotyczy to zarówno wartości bezwględnych, jak liczby wypadków na 100 tys. mieszkańców.</w:t>
      </w:r>
    </w:p>
    <w:p>
      <w:pPr>
        <w:pStyle w:val="CaptionedFigure"/>
      </w:pPr>
      <w:r>
        <w:drawing>
          <wp:inline>
            <wp:extent cx="5334000" cy="4445000"/>
            <wp:effectExtent b="0" l="0" r="0" t="0"/>
            <wp:docPr descr="Wykres 1." title="" id="1" name="Picture"/>
            <a:graphic>
              <a:graphicData uri="http://schemas.openxmlformats.org/drawingml/2006/picture">
                <pic:pic>
                  <pic:nvPicPr>
                    <pic:cNvPr descr="raport_wypadki_files/figure-docx/unnamed-chunk-2-1.png" id="0" name="Picture"/>
                    <pic:cNvPicPr>
                      <a:picLocks noChangeArrowheads="1" noChangeAspect="1"/>
                    </pic:cNvPicPr>
                  </pic:nvPicPr>
                  <pic:blipFill>
                    <a:blip r:embed="rId2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1.</w:t>
      </w:r>
    </w:p>
    <w:p>
      <w:pPr>
        <w:pStyle w:val="Heading2"/>
      </w:pPr>
      <w:bookmarkStart w:id="24" w:name="zabici-w-wypadkach-drogowych-w-państwach-ue-w-ujęciu-geograficznym-2018"/>
      <w:r>
        <w:t xml:space="preserve">Zabici w wypadkach drogowych w państwach UE w ujęciu geograficznym (2018)</w:t>
      </w:r>
      <w:bookmarkEnd w:id="24"/>
    </w:p>
    <w:p>
      <w:pPr>
        <w:pStyle w:val="FirstParagraph"/>
      </w:pPr>
      <w:r>
        <w:t xml:space="preserve">Dane dot. współczynnika śmiertelności w wypadkach drogowych (na 100 tys.) zostały podzielone na 4 przedziały i zestawione z informacją geograniczną Eurostat.</w:t>
      </w:r>
    </w:p>
    <w:p>
      <w:pPr>
        <w:pStyle w:val="BodyText"/>
      </w:pPr>
      <w:r>
        <w:t xml:space="preserve">Poniższa mapa pokazuje, że najgorsza sytuacja pod względem ofiar śmiertelnych wypadków drogowych panuje w państwa Europy Środkowo-Wschodniej oraz na Bałkanach.</w:t>
      </w:r>
    </w:p>
    <w:p>
      <w:pPr>
        <w:pStyle w:val="CaptionedFigure"/>
      </w:pPr>
      <w:r>
        <w:drawing>
          <wp:inline>
            <wp:extent cx="5334000" cy="4445000"/>
            <wp:effectExtent b="0" l="0" r="0" t="0"/>
            <wp:docPr descr="Mapa 1." title="" id="1" name="Picture"/>
            <a:graphic>
              <a:graphicData uri="http://schemas.openxmlformats.org/drawingml/2006/picture">
                <pic:pic>
                  <pic:nvPicPr>
                    <pic:cNvPr descr="raport_wypadki_files/figure-docx/unnamed-chunk-4-1.png" id="0" name="Picture"/>
                    <pic:cNvPicPr>
                      <a:picLocks noChangeArrowheads="1" noChangeAspect="1"/>
                    </pic:cNvPicPr>
                  </pic:nvPicPr>
                  <pic:blipFill>
                    <a:blip r:embed="rId2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1.</w:t>
      </w:r>
    </w:p>
    <w:p>
      <w:pPr>
        <w:pStyle w:val="BodyText"/>
      </w:pPr>
      <w:r>
        <w:t xml:space="preserve">Wniosek ten ptwierdza mapa, na którą naniesiono dane w skali dyskretnej.</w:t>
      </w:r>
    </w:p>
    <w:p>
      <w:pPr>
        <w:pStyle w:val="CaptionedFigure"/>
      </w:pPr>
      <w:r>
        <w:drawing>
          <wp:inline>
            <wp:extent cx="5334000" cy="4445000"/>
            <wp:effectExtent b="0" l="0" r="0" t="0"/>
            <wp:docPr descr="Mapa 2." title="" id="1" name="Picture"/>
            <a:graphic>
              <a:graphicData uri="http://schemas.openxmlformats.org/drawingml/2006/picture">
                <pic:pic>
                  <pic:nvPicPr>
                    <pic:cNvPr descr="raport_wypadki_files/figure-docx/unnamed-chunk-5-1.png" id="0" name="Picture"/>
                    <pic:cNvPicPr>
                      <a:picLocks noChangeArrowheads="1" noChangeAspect="1"/>
                    </pic:cNvPicPr>
                  </pic:nvPicPr>
                  <pic:blipFill>
                    <a:blip r:embed="rId2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2.</w:t>
      </w:r>
    </w:p>
    <w:p>
      <w:pPr>
        <w:pStyle w:val="Heading2"/>
      </w:pPr>
      <w:bookmarkStart w:id="27" w:name="zabici-w-wypadkach-drogowych-w-państwach-ue-wg-pojazdu-2017"/>
      <w:r>
        <w:t xml:space="preserve">Zabici w wypadkach drogowych w państwach UE wg pojazdu (2017)</w:t>
      </w:r>
      <w:bookmarkEnd w:id="27"/>
    </w:p>
    <w:p>
      <w:pPr>
        <w:pStyle w:val="FirstParagraph"/>
      </w:pPr>
      <w:r>
        <w:t xml:space="preserve">Dane Eurostat wymagają przeliczenia w stosunku do rozmiaru populacji w celu uzyskania miarodajnego porównania sytuacji w poszczególnych państwach.</w:t>
      </w:r>
    </w:p>
    <w:p>
      <w:pPr>
        <w:pStyle w:val="BodyText"/>
      </w:pPr>
      <w:r>
        <w:t xml:space="preserve">Poniższy wykres wskazuje, że Polska jest jednym liderów pod względem liczby ofiar śmiertelnych wypadków drogowych z udziałem samochodów osobowych.</w:t>
      </w:r>
    </w:p>
    <w:p>
      <w:pPr>
        <w:pStyle w:val="CaptionedFigure"/>
      </w:pPr>
      <w:r>
        <w:drawing>
          <wp:inline>
            <wp:extent cx="5334000" cy="4445000"/>
            <wp:effectExtent b="0" l="0" r="0" t="0"/>
            <wp:docPr descr="Wykres 3." title="" id="1" name="Picture"/>
            <a:graphic>
              <a:graphicData uri="http://schemas.openxmlformats.org/drawingml/2006/picture">
                <pic:pic>
                  <pic:nvPicPr>
                    <pic:cNvPr descr="raport_wypadki_files/figure-docx/unnamed-chunk-7-1.png" id="0" name="Picture"/>
                    <pic:cNvPicPr>
                      <a:picLocks noChangeArrowheads="1" noChangeAspect="1"/>
                    </pic:cNvPicPr>
                  </pic:nvPicPr>
                  <pic:blipFill>
                    <a:blip r:embed="rId2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3.</w:t>
      </w:r>
    </w:p>
    <w:p>
      <w:pPr>
        <w:pStyle w:val="BodyText"/>
      </w:pPr>
      <w:r>
        <w:t xml:space="preserve">Polska nieco lepiej wypadła pod względem, liczby ofiar śmiertlenych wypadków z udziałem rowerzystów. Polska ustępuje pod tym względem niektórym państwom Europy Zachodniej, w tym Holandii (państwo o najwyśzym odsetku rowerzystów w Europie).</w:t>
      </w:r>
    </w:p>
    <w:p>
      <w:pPr>
        <w:pStyle w:val="CaptionedFigure"/>
      </w:pPr>
      <w:r>
        <w:drawing>
          <wp:inline>
            <wp:extent cx="5334000" cy="4445000"/>
            <wp:effectExtent b="0" l="0" r="0" t="0"/>
            <wp:docPr descr="Wykres 4." title="" id="1" name="Picture"/>
            <a:graphic>
              <a:graphicData uri="http://schemas.openxmlformats.org/drawingml/2006/picture">
                <pic:pic>
                  <pic:nvPicPr>
                    <pic:cNvPr descr="raport_wypadki_files/figure-docx/unnamed-chunk-8-1.png" id="0" name="Picture"/>
                    <pic:cNvPicPr>
                      <a:picLocks noChangeArrowheads="1" noChangeAspect="1"/>
                    </pic:cNvPicPr>
                  </pic:nvPicPr>
                  <pic:blipFill>
                    <a:blip r:embed="rId2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4.</w:t>
      </w:r>
    </w:p>
    <w:p>
      <w:pPr>
        <w:pStyle w:val="BodyText"/>
      </w:pPr>
      <w:r>
        <w:t xml:space="preserve">Niestety w zasobach Eurostat brakuje danych dotyczących ofiar wypadków z udziałem innych typów pojazdów, w tym pojazdów transportowych lub motocykli.</w:t>
      </w:r>
    </w:p>
    <w:p>
      <w:pPr>
        <w:pStyle w:val="Heading2"/>
      </w:pPr>
      <w:bookmarkStart w:id="30" w:name="ofiary-wypadków-wg-rodzaju-infrastruktury-drogowej"/>
      <w:r>
        <w:t xml:space="preserve">Ofiary wypadków wg rodzaju infrastruktury drogowej</w:t>
      </w:r>
      <w:bookmarkEnd w:id="30"/>
    </w:p>
    <w:p>
      <w:pPr>
        <w:pStyle w:val="FirstParagraph"/>
      </w:pPr>
      <w:r>
        <w:t xml:space="preserve">Dane za rok 2017 zostały przeliczone w stosunku do rozmiaru populacji.</w:t>
      </w:r>
    </w:p>
    <w:p>
      <w:pPr>
        <w:pStyle w:val="BodyText"/>
      </w:pPr>
      <w:r>
        <w:t xml:space="preserve">Pod względem liczby ofiar śmiertelnych wypadków drogowych na autostradach (w przeliczeniu na 100 tys. mieszkańców), Polska plasuje dole rankingu państw UE (wykres 8). Może to jednak wynikać z faktu, iż długość sieci autostrad w Polsce pozostaje nadal relatywnie mała.</w:t>
      </w:r>
    </w:p>
    <w:p>
      <w:pPr>
        <w:pStyle w:val="CaptionedFigure"/>
      </w:pPr>
      <w:r>
        <w:drawing>
          <wp:inline>
            <wp:extent cx="5334000" cy="4445000"/>
            <wp:effectExtent b="0" l="0" r="0" t="0"/>
            <wp:docPr descr="Wykres 8." title="" id="1" name="Picture"/>
            <a:graphic>
              <a:graphicData uri="http://schemas.openxmlformats.org/drawingml/2006/picture">
                <pic:pic>
                  <pic:nvPicPr>
                    <pic:cNvPr descr="raport_wypadki_files/figure-docx/unnamed-chunk-10-1.png" id="0" name="Picture"/>
                    <pic:cNvPicPr>
                      <a:picLocks noChangeArrowheads="1" noChangeAspect="1"/>
                    </pic:cNvPicPr>
                  </pic:nvPicPr>
                  <pic:blipFill>
                    <a:blip r:embed="rId3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8.</w:t>
      </w:r>
    </w:p>
    <w:p>
      <w:pPr>
        <w:pStyle w:val="BodyText"/>
      </w:pPr>
      <w:r>
        <w:t xml:space="preserve">W celu weryfikacji tej hipotezy, należy przeliczyć średnią liczbę ofiar śmiertlenych wypadków drogowych na autostradach na tysiąc km dróg tego rodzaju.</w:t>
      </w:r>
    </w:p>
    <w:p>
      <w:pPr>
        <w:pStyle w:val="BodyText"/>
      </w:pPr>
      <w:r>
        <w:t xml:space="preserve">Choć dane Eurostatu nt. stanu infrastruktury drogowej za 2017 r. są niestety niepełne, to nadal obrazują różnicę między Polską a państwa Europy Zachodniej. Pod względem średniej liczby ofiar śmiertelnych wypadków drogowych na autostradach w przeliczenia na 1 tys. km tego rodzaju dróg, Polska plasuje się w na trzecim miejscu (za Bułgarią i Rumunią).</w:t>
      </w:r>
    </w:p>
    <w:p>
      <w:pPr>
        <w:pStyle w:val="CaptionedFigure"/>
      </w:pPr>
      <w:r>
        <w:drawing>
          <wp:inline>
            <wp:extent cx="5334000" cy="4445000"/>
            <wp:effectExtent b="0" l="0" r="0" t="0"/>
            <wp:docPr descr="Wykres 9." title="" id="1" name="Picture"/>
            <a:graphic>
              <a:graphicData uri="http://schemas.openxmlformats.org/drawingml/2006/picture">
                <pic:pic>
                  <pic:nvPicPr>
                    <pic:cNvPr descr="raport_wypadki_files/figure-docx/unnamed-chunk-12-1.png" id="0" name="Picture"/>
                    <pic:cNvPicPr>
                      <a:picLocks noChangeArrowheads="1" noChangeAspect="1"/>
                    </pic:cNvPicPr>
                  </pic:nvPicPr>
                  <pic:blipFill>
                    <a:blip r:embed="rId32"/>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9.</w:t>
      </w:r>
    </w:p>
    <w:p>
      <w:pPr>
        <w:pStyle w:val="Heading2"/>
      </w:pPr>
      <w:bookmarkStart w:id="33" w:name="ofiary-śmiertelne-wypadków-drogowych-w-latach-2000-2018-w-wybranych-państwach-ue---analiza-trendu"/>
      <w:r>
        <w:t xml:space="preserve">Ofiary śmiertelne wypadków drogowych w latach 2000-2018 w wybranych państwach UE - analiza trendu</w:t>
      </w:r>
      <w:bookmarkEnd w:id="33"/>
    </w:p>
    <w:p>
      <w:pPr>
        <w:pStyle w:val="FirstParagraph"/>
      </w:pPr>
      <w:r>
        <w:t xml:space="preserve">Dane za lata 2000-2018 obejmuję jedynie wybrane państwa UE: Polskę, Niemcy, Francję, Wielką Brytanię (stan na 2018 r.), Hiszpanię, Szwecję, Włochy, Austrię, Belgię i Portugalię.</w:t>
      </w:r>
    </w:p>
    <w:p>
      <w:pPr>
        <w:pStyle w:val="BodyText"/>
      </w:pPr>
      <w:r>
        <w:t xml:space="preserve">Wykres 12 potwierdza trend spadkowy dla liczba ofiar wypadków rogowych (w przeliczeniu na 100 tys.) mieszkańców we wszystkich przytoczonych państwawch. Dotyczy to również Polski, która jedynie w latach 2000-2003 notowała mniej ofiar śmiertelnych niż Portugalia.</w:t>
      </w:r>
    </w:p>
    <w:p>
      <w:pPr>
        <w:pStyle w:val="CaptionedFigure"/>
      </w:pPr>
      <w:r>
        <w:drawing>
          <wp:inline>
            <wp:extent cx="5334000" cy="4445000"/>
            <wp:effectExtent b="0" l="0" r="0" t="0"/>
            <wp:docPr descr="Wykres 10." title="" id="1" name="Picture"/>
            <a:graphic>
              <a:graphicData uri="http://schemas.openxmlformats.org/drawingml/2006/picture">
                <pic:pic>
                  <pic:nvPicPr>
                    <pic:cNvPr descr="raport_wypadki_files/figure-docx/unnamed-chunk-14-1.png" id="0" name="Picture"/>
                    <pic:cNvPicPr>
                      <a:picLocks noChangeArrowheads="1" noChangeAspect="1"/>
                    </pic:cNvPicPr>
                  </pic:nvPicPr>
                  <pic:blipFill>
                    <a:blip r:embed="rId3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10.</w:t>
      </w:r>
    </w:p>
    <w:p>
      <w:pPr>
        <w:pStyle w:val="Heading2"/>
      </w:pPr>
      <w:bookmarkStart w:id="35" w:name="ofiary-śmiertelne-wypadków-drogowych-na-poziomie-jednostek-nuts-2-2018-r."/>
      <w:r>
        <w:t xml:space="preserve">ofiary śmiertelne wypadków drogowych na poziomie jednostek NUTS-2 (2018 r.)</w:t>
      </w:r>
      <w:bookmarkEnd w:id="35"/>
    </w:p>
    <w:p>
      <w:pPr>
        <w:pStyle w:val="FirstParagraph"/>
      </w:pPr>
      <w:r>
        <w:t xml:space="preserve">Dane oraz informacje geoprzestrzenne pochodzą z zasobów agencji Eurostat. W analizie pominięto regiony ulokowane na obszarze Turcji.</w:t>
      </w:r>
      <w:r>
        <w:t xml:space="preserve"> </w:t>
      </w:r>
      <w:r>
        <w:t xml:space="preserve">Wyniki podzielono w oparciu o pięć przedziałów.</w:t>
      </w:r>
    </w:p>
    <w:p>
      <w:pPr>
        <w:pStyle w:val="BodyText"/>
      </w:pPr>
      <w:r>
        <w:t xml:space="preserve">Dane dot. liczby ofiar śmiertelnych wypadków drogowych (w przeliczeniu na 1 mln mieszkańców) na poziomie regionów NUTS-2, wyraźnie wskazują, że obszary o najwyśzym współczynniku wypadkowości znajdują się na wschodnich rubieżach UE (mapa 3).</w:t>
      </w:r>
    </w:p>
    <w:p>
      <w:pPr>
        <w:pStyle w:val="CaptionedFigure"/>
      </w:pPr>
      <w:r>
        <w:drawing>
          <wp:inline>
            <wp:extent cx="5334000" cy="4445000"/>
            <wp:effectExtent b="0" l="0" r="0" t="0"/>
            <wp:docPr descr="Mapa 3." title="" id="1" name="Picture"/>
            <a:graphic>
              <a:graphicData uri="http://schemas.openxmlformats.org/drawingml/2006/picture">
                <pic:pic>
                  <pic:nvPicPr>
                    <pic:cNvPr descr="raport_wypadki_files/figure-docx/unnamed-chunk-16-1.png" id="0" name="Picture"/>
                    <pic:cNvPicPr>
                      <a:picLocks noChangeArrowheads="1" noChangeAspect="1"/>
                    </pic:cNvPicPr>
                  </pic:nvPicPr>
                  <pic:blipFill>
                    <a:blip r:embed="rId3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3.</w:t>
      </w:r>
    </w:p>
    <w:p>
      <w:pPr>
        <w:pStyle w:val="BodyText"/>
      </w:pPr>
      <w:r>
        <w:t xml:space="preserve">Te same dane przestawione na mapie w skali ciągłej.</w:t>
      </w:r>
    </w:p>
    <w:p>
      <w:pPr>
        <w:pStyle w:val="CaptionedFigure"/>
      </w:pPr>
      <w:r>
        <w:drawing>
          <wp:inline>
            <wp:extent cx="5334000" cy="4445000"/>
            <wp:effectExtent b="0" l="0" r="0" t="0"/>
            <wp:docPr descr="Mapa 4." title="" id="1" name="Picture"/>
            <a:graphic>
              <a:graphicData uri="http://schemas.openxmlformats.org/drawingml/2006/picture">
                <pic:pic>
                  <pic:nvPicPr>
                    <pic:cNvPr descr="raport_wypadki_files/figure-docx/unnamed-chunk-17-1.png" id="0" name="Picture"/>
                    <pic:cNvPicPr>
                      <a:picLocks noChangeArrowheads="1" noChangeAspect="1"/>
                    </pic:cNvPicPr>
                  </pic:nvPicPr>
                  <pic:blipFill>
                    <a:blip r:embed="rId3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4.</w:t>
      </w:r>
    </w:p>
    <w:p>
      <w:pPr>
        <w:pStyle w:val="BodyText"/>
      </w:pPr>
      <w:r>
        <w:t xml:space="preserve">Warto w tym miejscu przeanalizować jaka sytuacja pod tym względem występuje w Niemczech - państwie, które część do 1990 r. znajdowała się w tzw. Bloku Wschodnim. W tym celu należy przefiltrować dane obejmujące regiony leżące w obrębie landów niemieckich.</w:t>
      </w:r>
    </w:p>
    <w:p>
      <w:pPr>
        <w:pStyle w:val="BodyText"/>
      </w:pPr>
      <w:r>
        <w:t xml:space="preserve">Uzyskane dane zostały przedstawione na mapie Niemiec.</w:t>
      </w:r>
    </w:p>
    <w:p>
      <w:pPr>
        <w:pStyle w:val="CaptionedFigure"/>
      </w:pPr>
      <w:r>
        <w:drawing>
          <wp:inline>
            <wp:extent cx="5334000" cy="4445000"/>
            <wp:effectExtent b="0" l="0" r="0" t="0"/>
            <wp:docPr descr="Mapa 5." title="" id="1" name="Picture"/>
            <a:graphic>
              <a:graphicData uri="http://schemas.openxmlformats.org/drawingml/2006/picture">
                <pic:pic>
                  <pic:nvPicPr>
                    <pic:cNvPr descr="raport_wypadki_files/figure-docx/unnamed-chunk-19-1.png" id="0" name="Picture"/>
                    <pic:cNvPicPr>
                      <a:picLocks noChangeArrowheads="1" noChangeAspect="1"/>
                    </pic:cNvPicPr>
                  </pic:nvPicPr>
                  <pic:blipFill>
                    <a:blip r:embed="rId3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5.</w:t>
      </w:r>
    </w:p>
    <w:p>
      <w:pPr>
        <w:pStyle w:val="BodyText"/>
      </w:pPr>
      <w:r>
        <w:t xml:space="preserve">Aby lepiej zobrazować w jakim stopniu dane dla obszaru dawnego NRD różnią się od reszty kraju, należy nałożyć na mapę hsitoryczne granice Niemiec Wschodnich. W tym celu warto sięgnąć po bibliotekę Cshapes.</w:t>
      </w:r>
    </w:p>
    <w:p>
      <w:pPr>
        <w:pStyle w:val="BodyText"/>
      </w:pPr>
      <w:r>
        <w:t xml:space="preserve">Na mapie 6 wyraźnie widać, że problem wysokiej liczby ofiar wypadków drogowych nie dotyczy wyłącznie obszaru dawnego NRD. Nie zmienia to jednak faktu, że na tle reszty kraju, niemal cały teb obszar charakteryzuje sięwysoką liczbą ofiar śmiertelnych będących skutkiem wypadków drogowych.</w:t>
      </w:r>
    </w:p>
    <w:p>
      <w:pPr>
        <w:pStyle w:val="CaptionedFigure"/>
      </w:pPr>
      <w:r>
        <w:drawing>
          <wp:inline>
            <wp:extent cx="5334000" cy="4445000"/>
            <wp:effectExtent b="0" l="0" r="0" t="0"/>
            <wp:docPr descr="Mapa 6." title="" id="1" name="Picture"/>
            <a:graphic>
              <a:graphicData uri="http://schemas.openxmlformats.org/drawingml/2006/picture">
                <pic:pic>
                  <pic:nvPicPr>
                    <pic:cNvPr descr="raport_wypadki_files/figure-docx/unnamed-chunk-21-1.png" id="0" name="Picture"/>
                    <pic:cNvPicPr>
                      <a:picLocks noChangeArrowheads="1" noChangeAspect="1"/>
                    </pic:cNvPicPr>
                  </pic:nvPicPr>
                  <pic:blipFill>
                    <a:blip r:embed="rId3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6.</w:t>
      </w:r>
    </w:p>
    <w:p>
      <w:pPr>
        <w:pStyle w:val="BodyText"/>
      </w:pPr>
      <w:r>
        <w:t xml:space="preserve">Potwierdza to mapa, na której dane przedstawione zostały w skali ciągłej.</w:t>
      </w:r>
    </w:p>
    <w:p>
      <w:pPr>
        <w:pStyle w:val="CaptionedFigure"/>
      </w:pPr>
      <w:r>
        <w:drawing>
          <wp:inline>
            <wp:extent cx="5334000" cy="4445000"/>
            <wp:effectExtent b="0" l="0" r="0" t="0"/>
            <wp:docPr descr="Mapa 7." title="" id="1" name="Picture"/>
            <a:graphic>
              <a:graphicData uri="http://schemas.openxmlformats.org/drawingml/2006/picture">
                <pic:pic>
                  <pic:nvPicPr>
                    <pic:cNvPr descr="raport_wypadki_files/figure-docx/unnamed-chunk-22-1.png" id="0" name="Picture"/>
                    <pic:cNvPicPr>
                      <a:picLocks noChangeArrowheads="1" noChangeAspect="1"/>
                    </pic:cNvPicPr>
                  </pic:nvPicPr>
                  <pic:blipFill>
                    <a:blip r:embed="rId4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7.</w:t>
      </w:r>
    </w:p>
    <w:p>
      <w:pPr>
        <w:pStyle w:val="Heading2"/>
      </w:pPr>
      <w:bookmarkStart w:id="41" w:name="liczba-samochodów-osobowych-na-1000-mieszkancow"/>
      <w:r>
        <w:t xml:space="preserve">liczba samochodów osobowych na 1000 mieszkancow</w:t>
      </w:r>
      <w:bookmarkEnd w:id="41"/>
    </w:p>
    <w:p>
      <w:pPr>
        <w:pStyle w:val="FirstParagraph"/>
      </w:pPr>
      <w:r>
        <w:t xml:space="preserve">Uzupełnieniem powyżej przedstawionych danych są statystyki dotyczące liczby aut zarejestrowanych w krajach UE.</w:t>
      </w:r>
    </w:p>
    <w:p>
      <w:pPr>
        <w:pStyle w:val="BodyText"/>
      </w:pPr>
      <w:r>
        <w:t xml:space="preserve">Poniżej przedstawiono liczbę aut na wykresie słupkowym oraz w ujęciu geograficzny.</w:t>
      </w:r>
      <w:r>
        <w:t xml:space="preserve"> </w:t>
      </w:r>
      <w:r>
        <w:drawing>
          <wp:inline>
            <wp:extent cx="5334000" cy="4445000"/>
            <wp:effectExtent b="0" l="0" r="0" t="0"/>
            <wp:docPr descr="Wykres 11." title="" id="1" name="Picture"/>
            <a:graphic>
              <a:graphicData uri="http://schemas.openxmlformats.org/drawingml/2006/picture">
                <pic:pic>
                  <pic:nvPicPr>
                    <pic:cNvPr descr="raport_wypadki_files/figure-docx/unnamed-chunk-24-1.png" id="0" name="Picture"/>
                    <pic:cNvPicPr>
                      <a:picLocks noChangeArrowheads="1" noChangeAspect="1"/>
                    </pic:cNvPicPr>
                  </pic:nvPicPr>
                  <pic:blipFill>
                    <a:blip r:embed="rId42"/>
                    <a:stretch>
                      <a:fillRect/>
                    </a:stretch>
                  </pic:blipFill>
                  <pic:spPr bwMode="auto">
                    <a:xfrm>
                      <a:off x="0" y="0"/>
                      <a:ext cx="5334000" cy="4445000"/>
                    </a:xfrm>
                    <a:prstGeom prst="rect">
                      <a:avLst/>
                    </a:prstGeom>
                    <a:noFill/>
                    <a:ln w="9525">
                      <a:noFill/>
                      <a:headEnd/>
                      <a:tailEnd/>
                    </a:ln>
                  </pic:spPr>
                </pic:pic>
              </a:graphicData>
            </a:graphic>
          </wp:inline>
        </w:drawing>
      </w:r>
    </w:p>
    <w:p>
      <w:pPr>
        <w:pStyle w:val="CaptionedFigure"/>
      </w:pPr>
      <w:r>
        <w:drawing>
          <wp:inline>
            <wp:extent cx="5334000" cy="4445000"/>
            <wp:effectExtent b="0" l="0" r="0" t="0"/>
            <wp:docPr descr="Mapa 8." title="" id="1" name="Picture"/>
            <a:graphic>
              <a:graphicData uri="http://schemas.openxmlformats.org/drawingml/2006/picture">
                <pic:pic>
                  <pic:nvPicPr>
                    <pic:cNvPr descr="raport_wypadki_files/figure-docx/unnamed-chunk-25-1.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8.</w:t>
      </w:r>
    </w:p>
    <w:p>
      <w:pPr>
        <w:pStyle w:val="Heading2"/>
      </w:pPr>
      <w:bookmarkStart w:id="44" w:name="stosunek-liczby-zgonow-w-wypadkach-drogowych-do-liczby-samochodow"/>
      <w:r>
        <w:t xml:space="preserve">Stosunek liczby zgonow w wypadkach drogowych do liczby samochodow</w:t>
      </w:r>
      <w:bookmarkEnd w:id="44"/>
    </w:p>
    <w:p>
      <w:pPr>
        <w:pStyle w:val="CaptionedFigure"/>
      </w:pPr>
      <w:r>
        <w:drawing>
          <wp:inline>
            <wp:extent cx="5334000" cy="4445000"/>
            <wp:effectExtent b="0" l="0" r="0" t="0"/>
            <wp:docPr descr="Wykres 12." title="" id="1" name="Picture"/>
            <a:graphic>
              <a:graphicData uri="http://schemas.openxmlformats.org/drawingml/2006/picture">
                <pic:pic>
                  <pic:nvPicPr>
                    <pic:cNvPr descr="raport_wypadki_files/figure-docx/unnamed-chunk-27-1.png" id="0" name="Picture"/>
                    <pic:cNvPicPr>
                      <a:picLocks noChangeArrowheads="1" noChangeAspect="1"/>
                    </pic:cNvPicPr>
                  </pic:nvPicPr>
                  <pic:blipFill>
                    <a:blip r:embed="rId4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12.</w:t>
      </w:r>
    </w:p>
    <w:p>
      <w:pPr>
        <w:pStyle w:val="CaptionedFigure"/>
      </w:pPr>
      <w:r>
        <w:drawing>
          <wp:inline>
            <wp:extent cx="5334000" cy="4445000"/>
            <wp:effectExtent b="0" l="0" r="0" t="0"/>
            <wp:docPr descr="Mapa 9." title="" id="1" name="Picture"/>
            <a:graphic>
              <a:graphicData uri="http://schemas.openxmlformats.org/drawingml/2006/picture">
                <pic:pic>
                  <pic:nvPicPr>
                    <pic:cNvPr descr="raport_wypadki_files/figure-docx/unnamed-chunk-28-1.png" id="0" name="Picture"/>
                    <pic:cNvPicPr>
                      <a:picLocks noChangeArrowheads="1" noChangeAspect="1"/>
                    </pic:cNvPicPr>
                  </pic:nvPicPr>
                  <pic:blipFill>
                    <a:blip r:embed="rId4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9.</w:t>
      </w:r>
    </w:p>
    <w:p>
      <w:pPr>
        <w:pStyle w:val="BodyText"/>
      </w:pPr>
      <w:r>
        <w:t xml:space="preserve">Na powyższych dwóch mapach można zauważyć ciekawą zależność w liczbie zarejestrowanych aut oraz w liczbie zgonów. Np. w Rumunii, Bułgarii czy na Węgrzech, gdzie jest najmniej zarejestrowanych aut na 1000 mieszkańców, kraje te przodują w statystyce liczby zgonów w wypadkach drogowych na 100000 samochodów osobowych.</w:t>
      </w:r>
    </w:p>
    <w:p>
      <w:pPr>
        <w:pStyle w:val="Heading1"/>
      </w:pPr>
      <w:bookmarkStart w:id="47" w:name="dane-polska"/>
      <w:r>
        <w:t xml:space="preserve">Dane Polska</w:t>
      </w:r>
      <w:bookmarkEnd w:id="47"/>
    </w:p>
    <w:p>
      <w:pPr>
        <w:pStyle w:val="Heading2"/>
      </w:pPr>
      <w:bookmarkStart w:id="48" w:name="analiza-wypadków-w-polsce"/>
      <w:r>
        <w:t xml:space="preserve">Analiza wypadków w Polsce</w:t>
      </w:r>
      <w:bookmarkEnd w:id="48"/>
    </w:p>
    <w:p>
      <w:pPr>
        <w:pStyle w:val="FirstParagraph"/>
      </w:pPr>
      <w:r>
        <w:t xml:space="preserve">Na poniższym wykresie porównano zachowanie trendu liczby wypadków drogowych ze wzrostem kilometrów autostrad w Polsce. Widać, że wraz ze wzrostem liczby kilometrów oddawanych do użytku autostrad malała liczba wypadków drogowych.</w:t>
      </w:r>
    </w:p>
    <w:p>
      <w:pPr>
        <w:pStyle w:val="CaptionedFigure"/>
      </w:pPr>
      <w:r>
        <w:drawing>
          <wp:inline>
            <wp:extent cx="5334000" cy="4445000"/>
            <wp:effectExtent b="0" l="0" r="0" t="0"/>
            <wp:docPr descr="Wykres 13." title="" id="1" name="Picture"/>
            <a:graphic>
              <a:graphicData uri="http://schemas.openxmlformats.org/drawingml/2006/picture">
                <pic:pic>
                  <pic:nvPicPr>
                    <pic:cNvPr descr="raport_wypadki_files/figure-docx/unnamed-chunk-29-1.png" id="0" name="Picture"/>
                    <pic:cNvPicPr>
                      <a:picLocks noChangeArrowheads="1" noChangeAspect="1"/>
                    </pic:cNvPicPr>
                  </pic:nvPicPr>
                  <pic:blipFill>
                    <a:blip r:embed="rId4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13.</w:t>
      </w:r>
    </w:p>
    <w:p>
      <w:pPr>
        <w:pStyle w:val="Heading3"/>
      </w:pPr>
      <w:bookmarkStart w:id="50" w:name="pojazdy-na-100-tys.-mieszkańców-na-mapie---klasy"/>
      <w:r>
        <w:t xml:space="preserve">Pojazdy na 100 tys. mieszkańców na mapie - klasy</w:t>
      </w:r>
      <w:bookmarkEnd w:id="50"/>
    </w:p>
    <w:p>
      <w:pPr>
        <w:pStyle w:val="CaptionedFigure"/>
      </w:pPr>
      <w:r>
        <w:drawing>
          <wp:inline>
            <wp:extent cx="5334000" cy="4445000"/>
            <wp:effectExtent b="0" l="0" r="0" t="0"/>
            <wp:docPr descr="Mapa 10." title="" id="1" name="Picture"/>
            <a:graphic>
              <a:graphicData uri="http://schemas.openxmlformats.org/drawingml/2006/picture">
                <pic:pic>
                  <pic:nvPicPr>
                    <pic:cNvPr descr="raport_wypadki_files/figure-docx/unnamed-chunk-30-1.png" id="0" name="Picture"/>
                    <pic:cNvPicPr>
                      <a:picLocks noChangeArrowheads="1" noChangeAspect="1"/>
                    </pic:cNvPicPr>
                  </pic:nvPicPr>
                  <pic:blipFill>
                    <a:blip r:embed="rId5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10.</w:t>
      </w:r>
    </w:p>
    <w:p>
      <w:pPr>
        <w:pStyle w:val="Heading3"/>
      </w:pPr>
      <w:bookmarkStart w:id="52" w:name="wykresy-10-powiatów-z-największą-i-najmniejszą-liczbą-zarejestrowanych-aut-osobowych"/>
      <w:r>
        <w:t xml:space="preserve">Wykresy 10 powiatów z największą i najmniejszą liczbą zarejestrowanych aut osobowych</w:t>
      </w:r>
      <w:bookmarkEnd w:id="52"/>
    </w:p>
    <w:p>
      <w:pPr>
        <w:pStyle w:val="FirstParagraph"/>
      </w:pPr>
      <w:r>
        <w:t xml:space="preserve">Na poniższych ilustracjach obserwujemy, że powiatem o największej liczbie aut na mieszkańca jest powiat ziemski wałbrzyski, a o najmniejszej Powiat Miasto Wałbrzych.</w:t>
      </w:r>
    </w:p>
    <w:p>
      <w:pPr>
        <w:pStyle w:val="SourceCode"/>
      </w:pPr>
      <w:r>
        <w:rPr>
          <w:rStyle w:val="VerbatimChar"/>
        </w:rPr>
        <w:t xml:space="preserve">## Adding missing grouping variables: `Rok`, `Kod`</w:t>
      </w:r>
    </w:p>
    <w:p>
      <w:pPr>
        <w:pStyle w:val="CaptionedFigure"/>
      </w:pPr>
      <w:r>
        <w:drawing>
          <wp:inline>
            <wp:extent cx="5334000" cy="4445000"/>
            <wp:effectExtent b="0" l="0" r="0" t="0"/>
            <wp:docPr descr="Wykres 14." title="" id="1" name="Picture"/>
            <a:graphic>
              <a:graphicData uri="http://schemas.openxmlformats.org/drawingml/2006/picture">
                <pic:pic>
                  <pic:nvPicPr>
                    <pic:cNvPr descr="raport_wypadki_files/figure-docx/unnamed-chunk-31-1.png" id="0" name="Picture"/>
                    <pic:cNvPicPr>
                      <a:picLocks noChangeArrowheads="1" noChangeAspect="1"/>
                    </pic:cNvPicPr>
                  </pic:nvPicPr>
                  <pic:blipFill>
                    <a:blip r:embed="rId5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14.</w:t>
      </w:r>
    </w:p>
    <w:p>
      <w:pPr>
        <w:pStyle w:val="SourceCode"/>
      </w:pPr>
      <w:r>
        <w:rPr>
          <w:rStyle w:val="VerbatimChar"/>
        </w:rPr>
        <w:t xml:space="preserve">## Adding missing grouping variables: `Rok`, `Kod`</w:t>
      </w:r>
    </w:p>
    <w:p>
      <w:pPr>
        <w:pStyle w:val="CaptionedFigure"/>
      </w:pPr>
      <w:r>
        <w:drawing>
          <wp:inline>
            <wp:extent cx="5334000" cy="4445000"/>
            <wp:effectExtent b="0" l="0" r="0" t="0"/>
            <wp:docPr descr="Wykres 15." title="" id="1" name="Picture"/>
            <a:graphic>
              <a:graphicData uri="http://schemas.openxmlformats.org/drawingml/2006/picture">
                <pic:pic>
                  <pic:nvPicPr>
                    <pic:cNvPr descr="raport_wypadki_files/figure-docx/unnamed-chunk-32-1.png" id="0" name="Picture"/>
                    <pic:cNvPicPr>
                      <a:picLocks noChangeArrowheads="1" noChangeAspect="1"/>
                    </pic:cNvPicPr>
                  </pic:nvPicPr>
                  <pic:blipFill>
                    <a:blip r:embed="rId54"/>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15.</w:t>
      </w:r>
    </w:p>
    <w:p>
      <w:pPr>
        <w:pStyle w:val="Heading2"/>
      </w:pPr>
      <w:bookmarkStart w:id="55" w:name="wypadki"/>
      <w:r>
        <w:t xml:space="preserve">Wypadki</w:t>
      </w:r>
      <w:bookmarkEnd w:id="55"/>
    </w:p>
    <w:p>
      <w:pPr>
        <w:pStyle w:val="Heading3"/>
      </w:pPr>
      <w:bookmarkStart w:id="56" w:name="liczba-wypadków-na-100-tys.-mieszkańców-na-mapie-powiatów"/>
      <w:r>
        <w:t xml:space="preserve">Liczba wypadków na 100 tys. mieszkańców na mapie powiatów</w:t>
      </w:r>
      <w:bookmarkEnd w:id="56"/>
    </w:p>
    <w:p>
      <w:pPr>
        <w:pStyle w:val="FirstParagraph"/>
      </w:pPr>
      <w:r>
        <w:t xml:space="preserve">Na poniższej mapie widać skupiska powiatów o najwyższej liczbie wypadków. Są to:</w:t>
      </w:r>
    </w:p>
    <w:p>
      <w:pPr>
        <w:pStyle w:val="Compact"/>
        <w:numPr>
          <w:numId w:val="1001"/>
          <w:ilvl w:val="0"/>
        </w:numPr>
      </w:pPr>
      <w:r>
        <w:t xml:space="preserve">powiaty w ciągu drogi Warszawa - Górny Śląsl, DK1 - tzw.</w:t>
      </w:r>
      <w:r>
        <w:t xml:space="preserve"> </w:t>
      </w:r>
      <w:r>
        <w:t xml:space="preserve">“</w:t>
      </w:r>
      <w:r>
        <w:t xml:space="preserve">Gierkówka</w:t>
      </w:r>
      <w:r>
        <w:t xml:space="preserve">”</w:t>
      </w:r>
      <w:r>
        <w:t xml:space="preserve">;</w:t>
      </w:r>
    </w:p>
    <w:p>
      <w:pPr>
        <w:pStyle w:val="Compact"/>
        <w:numPr>
          <w:numId w:val="1001"/>
          <w:ilvl w:val="0"/>
        </w:numPr>
      </w:pPr>
      <w:r>
        <w:t xml:space="preserve">powiaty w ciągu drogi Kraków - Zakopane, DK 7, DK 47 - tzw.</w:t>
      </w:r>
      <w:r>
        <w:t xml:space="preserve"> </w:t>
      </w:r>
      <w:r>
        <w:t xml:space="preserve">“</w:t>
      </w:r>
      <w:r>
        <w:t xml:space="preserve">Zakopianka</w:t>
      </w:r>
      <w:r>
        <w:t xml:space="preserve">”</w:t>
      </w:r>
      <w:r>
        <w:t xml:space="preserve">;</w:t>
      </w:r>
    </w:p>
    <w:p>
      <w:pPr>
        <w:pStyle w:val="Compact"/>
        <w:numPr>
          <w:numId w:val="1001"/>
          <w:ilvl w:val="0"/>
        </w:numPr>
      </w:pPr>
      <w:r>
        <w:t xml:space="preserve">powiaty sąsiadujące z Trójmiastem na zachodzie;</w:t>
      </w:r>
    </w:p>
    <w:p>
      <w:pPr>
        <w:pStyle w:val="FirstParagraph"/>
      </w:pPr>
      <w:r>
        <w:t xml:space="preserve">Wyżej wymienione powiaty leżą na popularnych szlakach podróży wakacyjnych.</w:t>
      </w:r>
    </w:p>
    <w:p>
      <w:pPr>
        <w:pStyle w:val="CaptionedFigure"/>
      </w:pPr>
      <w:r>
        <w:drawing>
          <wp:inline>
            <wp:extent cx="5334000" cy="4445000"/>
            <wp:effectExtent b="0" l="0" r="0" t="0"/>
            <wp:docPr descr="Mapa 11." title="" id="1" name="Picture"/>
            <a:graphic>
              <a:graphicData uri="http://schemas.openxmlformats.org/drawingml/2006/picture">
                <pic:pic>
                  <pic:nvPicPr>
                    <pic:cNvPr descr="raport_wypadki_files/figure-docx/unnamed-chunk-33-1.png" id="0" name="Picture"/>
                    <pic:cNvPicPr>
                      <a:picLocks noChangeArrowheads="1" noChangeAspect="1"/>
                    </pic:cNvPicPr>
                  </pic:nvPicPr>
                  <pic:blipFill>
                    <a:blip r:embed="rId5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11.</w:t>
      </w:r>
    </w:p>
    <w:p>
      <w:pPr>
        <w:pStyle w:val="Heading3"/>
      </w:pPr>
      <w:bookmarkStart w:id="58" w:name="wykresy-10-powiatów-z-największą-i-najmniejszą-liczbą-wypadków-drogowych-na-100-tys.-mieszkańców"/>
      <w:r>
        <w:t xml:space="preserve">Wykresy 10 powiatów z największą i najmniejszą liczbą wypadków drogowych na 100 tys. mieszkańców</w:t>
      </w:r>
      <w:bookmarkEnd w:id="58"/>
    </w:p>
    <w:p>
      <w:pPr>
        <w:pStyle w:val="CaptionedFigure"/>
      </w:pPr>
      <w:r>
        <w:drawing>
          <wp:inline>
            <wp:extent cx="5334000" cy="4445000"/>
            <wp:effectExtent b="0" l="0" r="0" t="0"/>
            <wp:docPr descr="Wykres 16." title="" id="1" name="Picture"/>
            <a:graphic>
              <a:graphicData uri="http://schemas.openxmlformats.org/drawingml/2006/picture">
                <pic:pic>
                  <pic:nvPicPr>
                    <pic:cNvPr descr="raport_wypadki_files/figure-docx/unnamed-chunk-34-1.png" id="0" name="Picture"/>
                    <pic:cNvPicPr>
                      <a:picLocks noChangeArrowheads="1" noChangeAspect="1"/>
                    </pic:cNvPicPr>
                  </pic:nvPicPr>
                  <pic:blipFill>
                    <a:blip r:embed="rId5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16.</w:t>
      </w:r>
    </w:p>
    <w:p>
      <w:pPr>
        <w:pStyle w:val="CaptionedFigure"/>
      </w:pPr>
      <w:r>
        <w:drawing>
          <wp:inline>
            <wp:extent cx="5334000" cy="4445000"/>
            <wp:effectExtent b="0" l="0" r="0" t="0"/>
            <wp:docPr descr="Wykres 17." title="" id="1" name="Picture"/>
            <a:graphic>
              <a:graphicData uri="http://schemas.openxmlformats.org/drawingml/2006/picture">
                <pic:pic>
                  <pic:nvPicPr>
                    <pic:cNvPr descr="raport_wypadki_files/figure-docx/unnamed-chunk-35-1.png" id="0" name="Picture"/>
                    <pic:cNvPicPr>
                      <a:picLocks noChangeArrowheads="1" noChangeAspect="1"/>
                    </pic:cNvPicPr>
                  </pic:nvPicPr>
                  <pic:blipFill>
                    <a:blip r:embed="rId6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17.</w:t>
      </w:r>
    </w:p>
    <w:p>
      <w:pPr>
        <w:pStyle w:val="Heading3"/>
      </w:pPr>
      <w:bookmarkStart w:id="61" w:name="ilustracje-uzupełniające"/>
      <w:r>
        <w:t xml:space="preserve">Ilustracje uzupełniające</w:t>
      </w:r>
      <w:bookmarkEnd w:id="61"/>
    </w:p>
    <w:p>
      <w:pPr>
        <w:pStyle w:val="Heading3"/>
      </w:pPr>
      <w:bookmarkStart w:id="62" w:name="liczba-ofiar-śmiertelnych-w-wypadkach-na-100-tys.-pojazdów"/>
      <w:r>
        <w:t xml:space="preserve">Liczba ofiar śmiertelnych w wypadkach na 100 tys. pojazdów</w:t>
      </w:r>
      <w:bookmarkEnd w:id="62"/>
    </w:p>
    <w:p>
      <w:pPr>
        <w:pStyle w:val="CaptionedFigure"/>
      </w:pPr>
      <w:r>
        <w:drawing>
          <wp:inline>
            <wp:extent cx="5334000" cy="4445000"/>
            <wp:effectExtent b="0" l="0" r="0" t="0"/>
            <wp:docPr descr="Mapa 12." title="" id="1" name="Picture"/>
            <a:graphic>
              <a:graphicData uri="http://schemas.openxmlformats.org/drawingml/2006/picture">
                <pic:pic>
                  <pic:nvPicPr>
                    <pic:cNvPr descr="raport_wypadki_files/figure-docx/unnamed-chunk-36-1.png" id="0" name="Picture"/>
                    <pic:cNvPicPr>
                      <a:picLocks noChangeArrowheads="1" noChangeAspect="1"/>
                    </pic:cNvPicPr>
                  </pic:nvPicPr>
                  <pic:blipFill>
                    <a:blip r:embed="rId6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12.</w:t>
      </w:r>
    </w:p>
    <w:p>
      <w:pPr>
        <w:pStyle w:val="Heading4"/>
      </w:pPr>
      <w:bookmarkStart w:id="64" w:name="wykresy-10-powiatów-z-największą-i-najmniejszą-liczbą-ofiar-śmiertelnych-na-100-tys.-pojazdów"/>
      <w:r>
        <w:t xml:space="preserve">Wykresy 10 powiatów z największą i najmniejszą liczbą ofiar śmiertelnych na 100 tys. pojazdów</w:t>
      </w:r>
      <w:bookmarkEnd w:id="64"/>
    </w:p>
    <w:p>
      <w:pPr>
        <w:pStyle w:val="CaptionedFigure"/>
      </w:pPr>
      <w:r>
        <w:drawing>
          <wp:inline>
            <wp:extent cx="5334000" cy="4445000"/>
            <wp:effectExtent b="0" l="0" r="0" t="0"/>
            <wp:docPr descr="Wykres 18." title="" id="1" name="Picture"/>
            <a:graphic>
              <a:graphicData uri="http://schemas.openxmlformats.org/drawingml/2006/picture">
                <pic:pic>
                  <pic:nvPicPr>
                    <pic:cNvPr descr="raport_wypadki_files/figure-docx/unnamed-chunk-37-1.png" id="0" name="Picture"/>
                    <pic:cNvPicPr>
                      <a:picLocks noChangeArrowheads="1" noChangeAspect="1"/>
                    </pic:cNvPicPr>
                  </pic:nvPicPr>
                  <pic:blipFill>
                    <a:blip r:embed="rId6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18.</w:t>
      </w:r>
    </w:p>
    <w:p>
      <w:pPr>
        <w:pStyle w:val="CaptionedFigure"/>
      </w:pPr>
      <w:r>
        <w:drawing>
          <wp:inline>
            <wp:extent cx="5334000" cy="4445000"/>
            <wp:effectExtent b="0" l="0" r="0" t="0"/>
            <wp:docPr descr="Wykres 19." title="" id="1" name="Picture"/>
            <a:graphic>
              <a:graphicData uri="http://schemas.openxmlformats.org/drawingml/2006/picture">
                <pic:pic>
                  <pic:nvPicPr>
                    <pic:cNvPr descr="raport_wypadki_files/figure-docx/unnamed-chunk-38-1.png" id="0" name="Picture"/>
                    <pic:cNvPicPr>
                      <a:picLocks noChangeArrowheads="1" noChangeAspect="1"/>
                    </pic:cNvPicPr>
                  </pic:nvPicPr>
                  <pic:blipFill>
                    <a:blip r:embed="rId6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19.</w:t>
      </w:r>
    </w:p>
    <w:p>
      <w:pPr>
        <w:pStyle w:val="Heading3"/>
      </w:pPr>
      <w:bookmarkStart w:id="67" w:name="liczba-ofiar-śmiertelnych-na-100-wypadków"/>
      <w:r>
        <w:t xml:space="preserve">Liczba ofiar śmiertelnych na 100 wypadków</w:t>
      </w:r>
      <w:bookmarkEnd w:id="67"/>
    </w:p>
    <w:p>
      <w:pPr>
        <w:pStyle w:val="CaptionedFigure"/>
      </w:pPr>
      <w:r>
        <w:drawing>
          <wp:inline>
            <wp:extent cx="5334000" cy="4445000"/>
            <wp:effectExtent b="0" l="0" r="0" t="0"/>
            <wp:docPr descr="Mapa 13." title="" id="1" name="Picture"/>
            <a:graphic>
              <a:graphicData uri="http://schemas.openxmlformats.org/drawingml/2006/picture">
                <pic:pic>
                  <pic:nvPicPr>
                    <pic:cNvPr descr="raport_wypadki_files/figure-docx/unnamed-chunk-39-1.png" id="0" name="Picture"/>
                    <pic:cNvPicPr>
                      <a:picLocks noChangeArrowheads="1" noChangeAspect="1"/>
                    </pic:cNvPicPr>
                  </pic:nvPicPr>
                  <pic:blipFill>
                    <a:blip r:embed="rId6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Mapa 13.</w:t>
      </w:r>
    </w:p>
    <w:p>
      <w:pPr>
        <w:pStyle w:val="Heading3"/>
      </w:pPr>
      <w:bookmarkStart w:id="69" w:name="wykresy-10-powiatów-z-największą-i-najmniejszą-liczbą-ofiar-śmiertelnych-na-100-wypadków"/>
      <w:r>
        <w:t xml:space="preserve">Wykresy 10 powiatów z największą i najmniejszą liczbą ofiar śmiertelnych na 100 wypadków</w:t>
      </w:r>
      <w:bookmarkEnd w:id="69"/>
    </w:p>
    <w:p>
      <w:pPr>
        <w:pStyle w:val="CaptionedFigure"/>
      </w:pPr>
      <w:r>
        <w:drawing>
          <wp:inline>
            <wp:extent cx="5334000" cy="4445000"/>
            <wp:effectExtent b="0" l="0" r="0" t="0"/>
            <wp:docPr descr="Wykres 20." title="" id="1" name="Picture"/>
            <a:graphic>
              <a:graphicData uri="http://schemas.openxmlformats.org/drawingml/2006/picture">
                <pic:pic>
                  <pic:nvPicPr>
                    <pic:cNvPr descr="raport_wypadki_files/figure-docx/unnamed-chunk-40-1.png" id="0" name="Picture"/>
                    <pic:cNvPicPr>
                      <a:picLocks noChangeArrowheads="1" noChangeAspect="1"/>
                    </pic:cNvPicPr>
                  </pic:nvPicPr>
                  <pic:blipFill>
                    <a:blip r:embed="rId7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20.</w:t>
      </w:r>
    </w:p>
    <w:p>
      <w:pPr>
        <w:pStyle w:val="CaptionedFigure"/>
      </w:pPr>
      <w:r>
        <w:drawing>
          <wp:inline>
            <wp:extent cx="5334000" cy="4445000"/>
            <wp:effectExtent b="0" l="0" r="0" t="0"/>
            <wp:docPr descr="Wykres 21." title="" id="1" name="Picture"/>
            <a:graphic>
              <a:graphicData uri="http://schemas.openxmlformats.org/drawingml/2006/picture">
                <pic:pic>
                  <pic:nvPicPr>
                    <pic:cNvPr descr="raport_wypadki_files/figure-docx/unnamed-chunk-41-1.png" id="0" name="Picture"/>
                    <pic:cNvPicPr>
                      <a:picLocks noChangeArrowheads="1" noChangeAspect="1"/>
                    </pic:cNvPicPr>
                  </pic:nvPicPr>
                  <pic:blipFill>
                    <a:blip r:embed="rId7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Wykres 21.</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23" Target="media/rId23.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25" Target="media/rId25.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Wypadki drogowe w Polsce na tle statystyk Unii Europejskiej</dc:title>
  <dc:creator>Karol Jaroń, Maciej Karczewski, Wojciech Smolak</dc:creator>
  <cp:keywords/>
  <dcterms:created xsi:type="dcterms:W3CDTF">2020-06-20T11:48:23Z</dcterms:created>
  <dcterms:modified xsi:type="dcterms:W3CDTF">2020-06-20T11:48:23Z</dcterms:modified>
</cp:coreProperties>
</file>